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979"/>
      </w:tblGrid>
      <w:tr w:rsidR="00BA30D7" w14:paraId="60647D9C" w14:textId="77777777" w:rsidTr="00377CDA">
        <w:trPr>
          <w:trHeight w:val="131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BAC0F" w14:textId="77777777" w:rsidR="00BA30D7" w:rsidRDefault="00BA30D7" w:rsidP="00377C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E458D8">
              <w:rPr>
                <w:b/>
                <w:bCs/>
                <w:sz w:val="48"/>
                <w:szCs w:val="56"/>
              </w:rPr>
              <w:t>FORUM HH juin 2021</w:t>
            </w:r>
          </w:p>
        </w:tc>
      </w:tr>
      <w:tr w:rsidR="00BA30D7" w14:paraId="13FBC6FE" w14:textId="77777777" w:rsidTr="00BB273C">
        <w:trPr>
          <w:trHeight w:val="13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440" w14:textId="77777777" w:rsidR="00BA30D7" w:rsidRDefault="00BA30D7" w:rsidP="00BA30D7">
            <w:pPr>
              <w:pStyle w:val="Default"/>
              <w:spacing w:before="120" w:after="120"/>
            </w:pPr>
            <w:r>
              <w:rPr>
                <w:b/>
                <w:bCs/>
                <w:sz w:val="28"/>
                <w:szCs w:val="28"/>
              </w:rPr>
              <w:t>Date :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FC3" w14:textId="38D68490" w:rsidR="00BA30D7" w:rsidRDefault="00BA30D7" w:rsidP="002D031E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  <w:r w:rsidR="002D031E">
              <w:rPr>
                <w:b/>
                <w:bCs/>
                <w:sz w:val="28"/>
                <w:szCs w:val="28"/>
              </w:rPr>
              <w:t>22</w:t>
            </w:r>
            <w:r w:rsidR="00E458D8">
              <w:rPr>
                <w:b/>
                <w:bCs/>
                <w:sz w:val="28"/>
                <w:szCs w:val="28"/>
              </w:rPr>
              <w:t xml:space="preserve"> juin 2021</w:t>
            </w:r>
          </w:p>
        </w:tc>
      </w:tr>
      <w:tr w:rsidR="00BA30D7" w14:paraId="404E16D7" w14:textId="77777777" w:rsidTr="00BB273C">
        <w:trPr>
          <w:trHeight w:val="13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802" w14:textId="77777777" w:rsidR="00BA30D7" w:rsidRDefault="00BA30D7" w:rsidP="00BA30D7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Heure :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53C" w14:textId="0DEFCDAC" w:rsidR="00BA30D7" w:rsidRDefault="00BA30D7" w:rsidP="002D031E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</w:t>
            </w:r>
            <w:r w:rsidR="002D031E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0 à 12:00 </w:t>
            </w:r>
          </w:p>
        </w:tc>
      </w:tr>
      <w:tr w:rsidR="00BA30D7" w14:paraId="3E2489EB" w14:textId="77777777" w:rsidTr="00BB273C">
        <w:trPr>
          <w:trHeight w:val="13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EF9FE" w14:textId="77777777" w:rsidR="00BA30D7" w:rsidRDefault="00BA30D7" w:rsidP="00BA30D7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Lieu :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94E7B" w14:textId="11890939" w:rsidR="00BA30D7" w:rsidRDefault="00BA30D7" w:rsidP="00BA30D7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WEBEX </w:t>
            </w:r>
            <w:r w:rsidR="00FF5FBD">
              <w:rPr>
                <w:b/>
                <w:bCs/>
                <w:sz w:val="28"/>
                <w:szCs w:val="28"/>
              </w:rPr>
              <w:t>et Auditoire César Roux</w:t>
            </w:r>
          </w:p>
        </w:tc>
      </w:tr>
      <w:tr w:rsidR="00BA30D7" w14:paraId="17F43228" w14:textId="77777777" w:rsidTr="00E54B02">
        <w:trPr>
          <w:trHeight w:val="149"/>
        </w:trPr>
        <w:tc>
          <w:tcPr>
            <w:tcW w:w="10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ACBCFEB" w14:textId="77777777" w:rsidR="00BA30D7" w:rsidRDefault="00E458D8" w:rsidP="00BA30D7">
            <w:pPr>
              <w:pStyle w:val="Default"/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Covid-19 :</w:t>
            </w:r>
            <w:r w:rsidR="00BA30D7">
              <w:rPr>
                <w:b/>
                <w:bCs/>
                <w:sz w:val="32"/>
                <w:szCs w:val="32"/>
              </w:rPr>
              <w:t xml:space="preserve"> défis </w:t>
            </w:r>
            <w:r>
              <w:rPr>
                <w:b/>
                <w:bCs/>
                <w:sz w:val="32"/>
                <w:szCs w:val="32"/>
              </w:rPr>
              <w:t xml:space="preserve">en 2021 </w:t>
            </w:r>
            <w:r w:rsidR="00BA30D7">
              <w:rPr>
                <w:b/>
                <w:bCs/>
                <w:sz w:val="32"/>
                <w:szCs w:val="32"/>
              </w:rPr>
              <w:t>et perspectives</w:t>
            </w:r>
          </w:p>
        </w:tc>
      </w:tr>
      <w:tr w:rsidR="00E54B02" w:rsidRPr="00E54B02" w14:paraId="4A89DAEF" w14:textId="77777777" w:rsidTr="00E54B02">
        <w:trPr>
          <w:trHeight w:val="149"/>
        </w:trPr>
        <w:tc>
          <w:tcPr>
            <w:tcW w:w="10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3EE4E" w14:textId="7636FF8F" w:rsidR="00E54B02" w:rsidRPr="00E54B02" w:rsidRDefault="00E54B02" w:rsidP="00E54B02">
            <w:pPr>
              <w:pStyle w:val="Default"/>
              <w:spacing w:before="120" w:after="120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Modération : </w:t>
            </w:r>
            <w:r>
              <w:rPr>
                <w:bCs/>
                <w:szCs w:val="32"/>
              </w:rPr>
              <w:tab/>
            </w:r>
            <w:r>
              <w:rPr>
                <w:bCs/>
                <w:szCs w:val="32"/>
              </w:rPr>
              <w:tab/>
              <w:t>Monica Attinger</w:t>
            </w:r>
            <w:r>
              <w:rPr>
                <w:bCs/>
                <w:szCs w:val="32"/>
              </w:rPr>
              <w:br/>
            </w:r>
            <w:r>
              <w:rPr>
                <w:bCs/>
                <w:szCs w:val="32"/>
              </w:rPr>
              <w:tab/>
            </w:r>
            <w:r>
              <w:rPr>
                <w:bCs/>
                <w:szCs w:val="32"/>
              </w:rPr>
              <w:tab/>
            </w:r>
            <w:r>
              <w:rPr>
                <w:bCs/>
                <w:szCs w:val="32"/>
              </w:rPr>
              <w:tab/>
              <w:t>Dr</w:t>
            </w:r>
            <w:r w:rsidR="00693538">
              <w:rPr>
                <w:bCs/>
                <w:szCs w:val="32"/>
              </w:rPr>
              <w:t>e</w:t>
            </w:r>
            <w:r>
              <w:rPr>
                <w:bCs/>
                <w:szCs w:val="32"/>
              </w:rPr>
              <w:t xml:space="preserve"> Laurence Senn</w:t>
            </w:r>
          </w:p>
        </w:tc>
      </w:tr>
      <w:tr w:rsidR="00BA30D7" w14:paraId="48E73FCA" w14:textId="77777777" w:rsidTr="00E54B02">
        <w:trPr>
          <w:trHeight w:val="53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DC76" w14:textId="77777777" w:rsidR="00BA30D7" w:rsidRDefault="00BA30D7" w:rsidP="00760630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à 09:1</w:t>
            </w:r>
            <w:r w:rsidR="00760630">
              <w:rPr>
                <w:sz w:val="28"/>
                <w:szCs w:val="28"/>
              </w:rPr>
              <w:t>5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9A0" w14:textId="5D0CAF65" w:rsidR="00BA30D7" w:rsidRPr="00BA30D7" w:rsidRDefault="00BA30D7" w:rsidP="00FF5FBD">
            <w:pPr>
              <w:pStyle w:val="Default"/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 :</w:t>
            </w:r>
            <w:r w:rsidR="00174A40">
              <w:rPr>
                <w:b/>
                <w:bCs/>
                <w:sz w:val="28"/>
                <w:szCs w:val="28"/>
              </w:rPr>
              <w:t xml:space="preserve"> </w:t>
            </w:r>
            <w:r w:rsidRPr="00E458D8">
              <w:rPr>
                <w:bCs/>
                <w:szCs w:val="28"/>
              </w:rPr>
              <w:t>Point épidémiologique (</w:t>
            </w:r>
            <w:r w:rsidRPr="00E458D8">
              <w:rPr>
                <w:bCs/>
                <w:i/>
                <w:szCs w:val="28"/>
              </w:rPr>
              <w:t xml:space="preserve">Dr Alexandra </w:t>
            </w:r>
            <w:proofErr w:type="spellStart"/>
            <w:r w:rsidRPr="00E458D8">
              <w:rPr>
                <w:bCs/>
                <w:i/>
                <w:szCs w:val="28"/>
              </w:rPr>
              <w:t>NGoran</w:t>
            </w:r>
            <w:proofErr w:type="spellEnd"/>
            <w:r w:rsidR="00FF5FBD">
              <w:rPr>
                <w:bCs/>
                <w:szCs w:val="28"/>
              </w:rPr>
              <w:t>)</w:t>
            </w:r>
          </w:p>
        </w:tc>
      </w:tr>
      <w:tr w:rsidR="00377CDA" w14:paraId="139EAC4C" w14:textId="77777777" w:rsidTr="00377CDA">
        <w:trPr>
          <w:trHeight w:val="53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6F8DB" w14:textId="77777777" w:rsidR="00377CDA" w:rsidRDefault="00377CDA" w:rsidP="00760630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 à 10:00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5C68B" w14:textId="1D45D341" w:rsidR="00377CDA" w:rsidRDefault="00377CDA" w:rsidP="00BA30D7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Qu’avons-nous appr</w:t>
            </w:r>
            <w:r w:rsidR="00FF5FBD">
              <w:rPr>
                <w:b/>
                <w:bCs/>
                <w:sz w:val="28"/>
                <w:szCs w:val="28"/>
              </w:rPr>
              <w:t>is de Covid ces derniers mois ?</w:t>
            </w:r>
          </w:p>
        </w:tc>
      </w:tr>
      <w:tr w:rsidR="00377CDA" w14:paraId="43CA3478" w14:textId="77777777" w:rsidTr="00377CDA">
        <w:trPr>
          <w:trHeight w:val="53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4A55E" w14:textId="77777777" w:rsidR="00377CDA" w:rsidRDefault="00377CDA" w:rsidP="00BA30D7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8E51B" w14:textId="7AA59794" w:rsidR="00377CDA" w:rsidRPr="00E458D8" w:rsidRDefault="00377CDA" w:rsidP="00E54B02">
            <w:pPr>
              <w:pStyle w:val="Default"/>
              <w:numPr>
                <w:ilvl w:val="0"/>
                <w:numId w:val="1"/>
              </w:numPr>
              <w:spacing w:before="60" w:after="60"/>
              <w:ind w:left="357" w:hanging="357"/>
              <w:rPr>
                <w:bCs/>
                <w:szCs w:val="28"/>
              </w:rPr>
            </w:pPr>
            <w:r w:rsidRPr="00E458D8">
              <w:rPr>
                <w:bCs/>
                <w:szCs w:val="28"/>
              </w:rPr>
              <w:t>Les professionnels de santé sont-ils bien protégés ?</w:t>
            </w:r>
            <w:r w:rsidRPr="00E458D8">
              <w:rPr>
                <w:bCs/>
                <w:szCs w:val="28"/>
              </w:rPr>
              <w:br/>
              <w:t>(</w:t>
            </w:r>
            <w:r w:rsidRPr="00E458D8">
              <w:rPr>
                <w:bCs/>
                <w:i/>
                <w:szCs w:val="28"/>
              </w:rPr>
              <w:t>Dr Sylvain Meylan</w:t>
            </w:r>
            <w:r w:rsidRPr="00E458D8">
              <w:rPr>
                <w:bCs/>
                <w:szCs w:val="28"/>
              </w:rPr>
              <w:t xml:space="preserve">) </w:t>
            </w:r>
          </w:p>
        </w:tc>
      </w:tr>
      <w:tr w:rsidR="00377CDA" w14:paraId="1E480D8C" w14:textId="77777777" w:rsidTr="00377CDA">
        <w:trPr>
          <w:trHeight w:val="53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BC81" w14:textId="77777777" w:rsidR="00377CDA" w:rsidRDefault="00377CDA" w:rsidP="00BA30D7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83B1" w14:textId="1062EE4C" w:rsidR="00377CDA" w:rsidRPr="00E458D8" w:rsidRDefault="00377CDA" w:rsidP="001F6C3E">
            <w:pPr>
              <w:pStyle w:val="Default"/>
              <w:numPr>
                <w:ilvl w:val="0"/>
                <w:numId w:val="1"/>
              </w:numPr>
              <w:spacing w:before="60" w:after="60"/>
              <w:ind w:left="357" w:hanging="357"/>
              <w:rPr>
                <w:bCs/>
                <w:szCs w:val="28"/>
              </w:rPr>
            </w:pPr>
            <w:r w:rsidRPr="00E458D8">
              <w:rPr>
                <w:bCs/>
                <w:szCs w:val="28"/>
              </w:rPr>
              <w:t xml:space="preserve">Le bilan dans les hôpitaux et cliniques du Canton de Vaud </w:t>
            </w:r>
            <w:r>
              <w:rPr>
                <w:bCs/>
                <w:szCs w:val="28"/>
              </w:rPr>
              <w:br/>
            </w:r>
            <w:r w:rsidRPr="00E458D8">
              <w:rPr>
                <w:bCs/>
                <w:szCs w:val="28"/>
              </w:rPr>
              <w:t>(</w:t>
            </w:r>
            <w:r w:rsidR="001F6C3E">
              <w:rPr>
                <w:bCs/>
                <w:i/>
                <w:szCs w:val="28"/>
              </w:rPr>
              <w:t>Monica Attinger</w:t>
            </w:r>
            <w:r w:rsidRPr="00E458D8">
              <w:rPr>
                <w:bCs/>
                <w:szCs w:val="28"/>
              </w:rPr>
              <w:t>)</w:t>
            </w:r>
            <w:r w:rsidR="002D031E">
              <w:rPr>
                <w:bCs/>
                <w:szCs w:val="28"/>
              </w:rPr>
              <w:t xml:space="preserve"> </w:t>
            </w:r>
          </w:p>
        </w:tc>
      </w:tr>
      <w:tr w:rsidR="00377CDA" w14:paraId="6376DBEE" w14:textId="77777777" w:rsidTr="00377CDA">
        <w:trPr>
          <w:trHeight w:val="53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6B15" w14:textId="77777777" w:rsidR="00377CDA" w:rsidRDefault="00377CDA" w:rsidP="00BA30D7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D973" w14:textId="04886220" w:rsidR="00377CDA" w:rsidRPr="00E458D8" w:rsidRDefault="001F6C3E" w:rsidP="00E54B02">
            <w:pPr>
              <w:pStyle w:val="Default"/>
              <w:numPr>
                <w:ilvl w:val="0"/>
                <w:numId w:val="1"/>
              </w:numPr>
              <w:spacing w:before="60" w:after="60"/>
              <w:ind w:left="357" w:hanging="357"/>
              <w:rPr>
                <w:bCs/>
                <w:szCs w:val="28"/>
              </w:rPr>
            </w:pPr>
            <w:r>
              <w:rPr>
                <w:bCs/>
                <w:szCs w:val="28"/>
              </w:rPr>
              <w:t>L’expérience des derniers mois</w:t>
            </w:r>
            <w:r w:rsidR="002D031E">
              <w:rPr>
                <w:bCs/>
                <w:szCs w:val="28"/>
              </w:rPr>
              <w:br/>
            </w:r>
            <w:r w:rsidR="00377CDA" w:rsidRPr="00E458D8">
              <w:rPr>
                <w:bCs/>
                <w:szCs w:val="28"/>
              </w:rPr>
              <w:t>(</w:t>
            </w:r>
            <w:r w:rsidR="00377CDA" w:rsidRPr="00E458D8">
              <w:rPr>
                <w:bCs/>
                <w:i/>
                <w:szCs w:val="28"/>
              </w:rPr>
              <w:t>Dr</w:t>
            </w:r>
            <w:r w:rsidR="00C30F87">
              <w:rPr>
                <w:bCs/>
                <w:i/>
                <w:szCs w:val="28"/>
              </w:rPr>
              <w:t>e</w:t>
            </w:r>
            <w:r w:rsidR="00E54B02">
              <w:rPr>
                <w:bCs/>
                <w:i/>
                <w:szCs w:val="28"/>
              </w:rPr>
              <w:t xml:space="preserve"> </w:t>
            </w:r>
            <w:r w:rsidR="002D031E">
              <w:rPr>
                <w:bCs/>
                <w:i/>
                <w:szCs w:val="28"/>
              </w:rPr>
              <w:t>Laurence Senn</w:t>
            </w:r>
            <w:r w:rsidR="00377CDA" w:rsidRPr="00E458D8">
              <w:rPr>
                <w:bCs/>
                <w:szCs w:val="28"/>
              </w:rPr>
              <w:t>)</w:t>
            </w:r>
            <w:r w:rsidR="002D031E">
              <w:rPr>
                <w:bCs/>
                <w:szCs w:val="28"/>
              </w:rPr>
              <w:tab/>
            </w:r>
          </w:p>
        </w:tc>
      </w:tr>
      <w:tr w:rsidR="00377CDA" w14:paraId="7B01117D" w14:textId="77777777" w:rsidTr="00377CDA">
        <w:trPr>
          <w:trHeight w:val="53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B35" w14:textId="552DA3C5" w:rsidR="00377CDA" w:rsidRPr="00377CDA" w:rsidRDefault="00377CDA" w:rsidP="006E3314">
            <w:pPr>
              <w:pStyle w:val="Default"/>
              <w:spacing w:before="120" w:after="120"/>
              <w:jc w:val="center"/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9AE" w14:textId="102D8C3C" w:rsidR="00377CDA" w:rsidRPr="00377CDA" w:rsidRDefault="00377CDA" w:rsidP="00F77836">
            <w:pPr>
              <w:pStyle w:val="Defaul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bCs/>
              </w:rPr>
            </w:pPr>
            <w:r w:rsidRPr="00377CDA">
              <w:rPr>
                <w:bCs/>
              </w:rPr>
              <w:t>Discussion générale</w:t>
            </w:r>
            <w:r w:rsidRPr="005D59E1">
              <w:rPr>
                <w:bCs/>
              </w:rPr>
              <w:t xml:space="preserve"> </w:t>
            </w:r>
          </w:p>
        </w:tc>
      </w:tr>
      <w:tr w:rsidR="00760630" w14:paraId="7097D8F1" w14:textId="77777777" w:rsidTr="00377CDA">
        <w:trPr>
          <w:trHeight w:val="53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01A6B" w14:textId="77777777" w:rsidR="00760630" w:rsidRDefault="00760630" w:rsidP="00760630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à 10:30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2565B" w14:textId="77777777" w:rsidR="00760630" w:rsidRDefault="00760630" w:rsidP="006E3314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outils de la microbiologie </w:t>
            </w:r>
          </w:p>
        </w:tc>
      </w:tr>
      <w:tr w:rsidR="00760630" w:rsidRPr="00E54B02" w14:paraId="11461347" w14:textId="77777777" w:rsidTr="00377CDA">
        <w:trPr>
          <w:trHeight w:val="530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A875F" w14:textId="77777777" w:rsidR="00760630" w:rsidRDefault="00760630" w:rsidP="006E3314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7F7B0" w14:textId="1E39E97A" w:rsidR="00760630" w:rsidRPr="001F6C3E" w:rsidRDefault="00760630" w:rsidP="00E54B02">
            <w:pPr>
              <w:pStyle w:val="Default"/>
              <w:spacing w:before="60" w:after="60"/>
              <w:rPr>
                <w:bCs/>
                <w:szCs w:val="28"/>
              </w:rPr>
            </w:pPr>
            <w:r w:rsidRPr="00E458D8">
              <w:rPr>
                <w:bCs/>
                <w:szCs w:val="28"/>
              </w:rPr>
              <w:t xml:space="preserve">Quel test </w:t>
            </w:r>
            <w:r w:rsidR="00BD2215" w:rsidRPr="00E458D8">
              <w:rPr>
                <w:bCs/>
                <w:szCs w:val="28"/>
              </w:rPr>
              <w:t xml:space="preserve">microbiologique </w:t>
            </w:r>
            <w:r w:rsidRPr="00E458D8">
              <w:rPr>
                <w:bCs/>
                <w:szCs w:val="28"/>
              </w:rPr>
              <w:t>pour qui et à quel moment ?</w:t>
            </w:r>
            <w:r w:rsidRPr="001F6C3E">
              <w:rPr>
                <w:bCs/>
                <w:szCs w:val="28"/>
              </w:rPr>
              <w:br/>
              <w:t>(</w:t>
            </w:r>
            <w:r w:rsidR="00174A40" w:rsidRPr="001F6C3E">
              <w:rPr>
                <w:bCs/>
                <w:i/>
                <w:szCs w:val="28"/>
              </w:rPr>
              <w:t>Dr O</w:t>
            </w:r>
            <w:r w:rsidRPr="001F6C3E">
              <w:rPr>
                <w:bCs/>
                <w:i/>
                <w:szCs w:val="28"/>
              </w:rPr>
              <w:t>nya Opota</w:t>
            </w:r>
            <w:r w:rsidRPr="001F6C3E">
              <w:rPr>
                <w:bCs/>
                <w:szCs w:val="28"/>
              </w:rPr>
              <w:t xml:space="preserve">) </w:t>
            </w:r>
          </w:p>
        </w:tc>
      </w:tr>
      <w:tr w:rsidR="00760630" w14:paraId="30B6BB5C" w14:textId="77777777" w:rsidTr="0037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2236" w:type="dxa"/>
            <w:vAlign w:val="center"/>
          </w:tcPr>
          <w:p w14:paraId="149C3DC1" w14:textId="77777777" w:rsidR="00760630" w:rsidRDefault="00760630" w:rsidP="00760630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à 10:45</w:t>
            </w:r>
          </w:p>
        </w:tc>
        <w:tc>
          <w:tcPr>
            <w:tcW w:w="7979" w:type="dxa"/>
          </w:tcPr>
          <w:p w14:paraId="48F9C2E6" w14:textId="77777777" w:rsidR="00760630" w:rsidRPr="00BD2215" w:rsidRDefault="00760630" w:rsidP="006E3314">
            <w:pPr>
              <w:pStyle w:val="Default"/>
              <w:spacing w:before="120" w:after="120"/>
              <w:rPr>
                <w:bCs/>
                <w:sz w:val="28"/>
                <w:szCs w:val="28"/>
              </w:rPr>
            </w:pPr>
            <w:r w:rsidRPr="00BD2215">
              <w:rPr>
                <w:bCs/>
                <w:sz w:val="28"/>
                <w:szCs w:val="28"/>
              </w:rPr>
              <w:t>Pause</w:t>
            </w:r>
          </w:p>
        </w:tc>
      </w:tr>
      <w:tr w:rsidR="00595E15" w14:paraId="371A1142" w14:textId="77777777" w:rsidTr="00377CDA">
        <w:trPr>
          <w:trHeight w:val="53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8F09" w14:textId="77777777" w:rsidR="00595E15" w:rsidRDefault="00595E15" w:rsidP="006E3314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à 11:45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24B93" w14:textId="77777777" w:rsidR="00595E15" w:rsidRDefault="00595E15" w:rsidP="006E3314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Retours d’expériences</w:t>
            </w:r>
          </w:p>
        </w:tc>
      </w:tr>
      <w:tr w:rsidR="00595E15" w14:paraId="3A5BA455" w14:textId="77777777" w:rsidTr="00377CDA">
        <w:trPr>
          <w:trHeight w:val="530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4D60F" w14:textId="77777777" w:rsidR="00595E15" w:rsidRDefault="00595E15" w:rsidP="006E3314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4E96D" w14:textId="1CC7D5A1" w:rsidR="00595E15" w:rsidRPr="00E458D8" w:rsidRDefault="00595E15" w:rsidP="001F6C3E">
            <w:pPr>
              <w:pStyle w:val="Default"/>
              <w:numPr>
                <w:ilvl w:val="0"/>
                <w:numId w:val="1"/>
              </w:numPr>
              <w:spacing w:before="60" w:after="60"/>
              <w:ind w:left="357" w:hanging="357"/>
              <w:rPr>
                <w:bCs/>
                <w:szCs w:val="28"/>
              </w:rPr>
            </w:pPr>
            <w:r w:rsidRPr="00E458D8">
              <w:rPr>
                <w:bCs/>
                <w:szCs w:val="28"/>
              </w:rPr>
              <w:t>L’expérience de l’hôpital de Morges</w:t>
            </w:r>
            <w:r w:rsidRPr="00E458D8">
              <w:rPr>
                <w:bCs/>
                <w:szCs w:val="28"/>
              </w:rPr>
              <w:br/>
              <w:t>(</w:t>
            </w:r>
            <w:r w:rsidR="00174A40" w:rsidRPr="00E458D8">
              <w:rPr>
                <w:bCs/>
                <w:i/>
                <w:szCs w:val="28"/>
              </w:rPr>
              <w:t xml:space="preserve">Prof. </w:t>
            </w:r>
            <w:r w:rsidRPr="00E458D8">
              <w:rPr>
                <w:bCs/>
                <w:i/>
                <w:szCs w:val="28"/>
              </w:rPr>
              <w:t xml:space="preserve">Oscar </w:t>
            </w:r>
            <w:proofErr w:type="spellStart"/>
            <w:r w:rsidRPr="00E458D8">
              <w:rPr>
                <w:bCs/>
                <w:i/>
                <w:szCs w:val="28"/>
              </w:rPr>
              <w:t>Marchetti</w:t>
            </w:r>
            <w:proofErr w:type="spellEnd"/>
            <w:r w:rsidRPr="00E458D8">
              <w:rPr>
                <w:bCs/>
                <w:i/>
                <w:szCs w:val="28"/>
              </w:rPr>
              <w:t xml:space="preserve"> et </w:t>
            </w:r>
            <w:proofErr w:type="spellStart"/>
            <w:r w:rsidRPr="00E458D8">
              <w:rPr>
                <w:bCs/>
                <w:i/>
                <w:szCs w:val="28"/>
              </w:rPr>
              <w:t>M.-Catherine</w:t>
            </w:r>
            <w:proofErr w:type="spellEnd"/>
            <w:r w:rsidRPr="00E458D8">
              <w:rPr>
                <w:bCs/>
                <w:i/>
                <w:szCs w:val="28"/>
              </w:rPr>
              <w:t xml:space="preserve"> </w:t>
            </w:r>
            <w:proofErr w:type="spellStart"/>
            <w:r w:rsidRPr="00E458D8">
              <w:rPr>
                <w:bCs/>
                <w:i/>
                <w:szCs w:val="28"/>
              </w:rPr>
              <w:t>Pirotte</w:t>
            </w:r>
            <w:proofErr w:type="spellEnd"/>
            <w:r w:rsidRPr="00E458D8">
              <w:rPr>
                <w:bCs/>
                <w:szCs w:val="28"/>
              </w:rPr>
              <w:t xml:space="preserve">) </w:t>
            </w:r>
          </w:p>
        </w:tc>
      </w:tr>
      <w:tr w:rsidR="00F77836" w14:paraId="56EE46EF" w14:textId="77777777" w:rsidTr="00377CDA">
        <w:trPr>
          <w:trHeight w:val="530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DF519" w14:textId="77777777" w:rsidR="00F77836" w:rsidRDefault="00F77836" w:rsidP="006E3314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085EB" w14:textId="2A157E35" w:rsidR="00F77836" w:rsidRPr="00E458D8" w:rsidRDefault="00F77836" w:rsidP="00E54B02">
            <w:pPr>
              <w:pStyle w:val="Default"/>
              <w:numPr>
                <w:ilvl w:val="0"/>
                <w:numId w:val="1"/>
              </w:numPr>
              <w:spacing w:before="60" w:after="60"/>
              <w:ind w:left="357" w:hanging="357"/>
              <w:rPr>
                <w:bCs/>
                <w:szCs w:val="28"/>
              </w:rPr>
            </w:pPr>
            <w:r>
              <w:rPr>
                <w:bCs/>
                <w:szCs w:val="28"/>
              </w:rPr>
              <w:t>La gestion d’un cluster nosocomial</w:t>
            </w:r>
            <w:r>
              <w:rPr>
                <w:bCs/>
                <w:szCs w:val="28"/>
              </w:rPr>
              <w:br/>
              <w:t>(</w:t>
            </w:r>
            <w:r w:rsidRPr="00F77836">
              <w:rPr>
                <w:bCs/>
                <w:i/>
                <w:szCs w:val="28"/>
              </w:rPr>
              <w:t xml:space="preserve">Dr Laurent </w:t>
            </w:r>
            <w:proofErr w:type="spellStart"/>
            <w:r w:rsidRPr="00F77836">
              <w:rPr>
                <w:bCs/>
                <w:i/>
                <w:szCs w:val="28"/>
              </w:rPr>
              <w:t>Christin</w:t>
            </w:r>
            <w:proofErr w:type="spellEnd"/>
            <w:r w:rsidRPr="00F77836">
              <w:rPr>
                <w:bCs/>
                <w:i/>
                <w:szCs w:val="28"/>
              </w:rPr>
              <w:t xml:space="preserve"> et Cécile Sordet</w:t>
            </w:r>
            <w:r>
              <w:rPr>
                <w:bCs/>
                <w:szCs w:val="28"/>
              </w:rPr>
              <w:t xml:space="preserve">) </w:t>
            </w:r>
          </w:p>
        </w:tc>
      </w:tr>
      <w:tr w:rsidR="00595E15" w14:paraId="4D06A6C8" w14:textId="77777777" w:rsidTr="00377CDA">
        <w:trPr>
          <w:trHeight w:val="530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3163" w14:textId="77777777" w:rsidR="00595E15" w:rsidRDefault="00595E15" w:rsidP="006E3314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F8965" w14:textId="6934DFF2" w:rsidR="00595E15" w:rsidRPr="00E458D8" w:rsidRDefault="00C30F87" w:rsidP="00E54B02">
            <w:pPr>
              <w:pStyle w:val="Default"/>
              <w:numPr>
                <w:ilvl w:val="0"/>
                <w:numId w:val="1"/>
              </w:numPr>
              <w:spacing w:before="60" w:after="60"/>
              <w:ind w:left="357" w:hanging="357"/>
              <w:rPr>
                <w:bCs/>
                <w:szCs w:val="28"/>
              </w:rPr>
            </w:pPr>
            <w:r>
              <w:rPr>
                <w:bCs/>
                <w:szCs w:val="28"/>
              </w:rPr>
              <w:t>L’expérience du Réseau Hospitalier Neuchâtelois</w:t>
            </w:r>
            <w:r w:rsidR="00377CDA">
              <w:rPr>
                <w:bCs/>
                <w:szCs w:val="28"/>
              </w:rPr>
              <w:br/>
            </w:r>
            <w:r w:rsidR="00595E15" w:rsidRPr="00E458D8">
              <w:rPr>
                <w:bCs/>
                <w:szCs w:val="28"/>
              </w:rPr>
              <w:t>(</w:t>
            </w:r>
            <w:r w:rsidR="00174A40" w:rsidRPr="00E458D8">
              <w:rPr>
                <w:bCs/>
                <w:i/>
                <w:szCs w:val="28"/>
              </w:rPr>
              <w:t xml:space="preserve">Dr </w:t>
            </w:r>
            <w:r w:rsidR="00E54B02">
              <w:rPr>
                <w:bCs/>
                <w:i/>
                <w:szCs w:val="28"/>
              </w:rPr>
              <w:t>O</w:t>
            </w:r>
            <w:r>
              <w:rPr>
                <w:bCs/>
                <w:i/>
                <w:szCs w:val="28"/>
              </w:rPr>
              <w:t xml:space="preserve">livier Clerc </w:t>
            </w:r>
            <w:r w:rsidR="00595E15" w:rsidRPr="00E458D8">
              <w:rPr>
                <w:bCs/>
                <w:i/>
                <w:szCs w:val="28"/>
              </w:rPr>
              <w:t xml:space="preserve">et </w:t>
            </w:r>
            <w:r>
              <w:rPr>
                <w:bCs/>
                <w:i/>
                <w:szCs w:val="28"/>
              </w:rPr>
              <w:t>Béatrice Duvillard</w:t>
            </w:r>
            <w:r w:rsidR="00595E15" w:rsidRPr="00E458D8">
              <w:rPr>
                <w:bCs/>
                <w:szCs w:val="28"/>
              </w:rPr>
              <w:t xml:space="preserve">) </w:t>
            </w:r>
          </w:p>
        </w:tc>
      </w:tr>
      <w:tr w:rsidR="00595E15" w14:paraId="682D6ADE" w14:textId="77777777" w:rsidTr="00377CDA">
        <w:trPr>
          <w:trHeight w:val="530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1E40" w14:textId="77777777" w:rsidR="00595E15" w:rsidRDefault="00595E15" w:rsidP="006E3314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A3DB1" w14:textId="69688D96" w:rsidR="00595E15" w:rsidRPr="00E458D8" w:rsidRDefault="00595E15" w:rsidP="00E54B02">
            <w:pPr>
              <w:pStyle w:val="Default"/>
              <w:numPr>
                <w:ilvl w:val="0"/>
                <w:numId w:val="1"/>
              </w:numPr>
              <w:spacing w:before="60" w:after="60"/>
              <w:ind w:left="357" w:hanging="357"/>
              <w:rPr>
                <w:bCs/>
                <w:szCs w:val="28"/>
              </w:rPr>
            </w:pPr>
            <w:r w:rsidRPr="00E458D8">
              <w:rPr>
                <w:bCs/>
                <w:szCs w:val="28"/>
              </w:rPr>
              <w:t>L’expérience du CHUV</w:t>
            </w:r>
            <w:r w:rsidR="00F77836">
              <w:rPr>
                <w:bCs/>
                <w:szCs w:val="28"/>
              </w:rPr>
              <w:t xml:space="preserve"> en médecine interne</w:t>
            </w:r>
            <w:r w:rsidR="00377CDA">
              <w:rPr>
                <w:bCs/>
                <w:szCs w:val="28"/>
              </w:rPr>
              <w:br/>
            </w:r>
            <w:r w:rsidRPr="00E458D8">
              <w:rPr>
                <w:bCs/>
                <w:szCs w:val="28"/>
              </w:rPr>
              <w:t>(</w:t>
            </w:r>
            <w:r w:rsidR="00174A40" w:rsidRPr="00F77836">
              <w:rPr>
                <w:bCs/>
                <w:i/>
                <w:szCs w:val="28"/>
              </w:rPr>
              <w:t>Dr Julien Vaucher</w:t>
            </w:r>
            <w:r w:rsidR="00174A40" w:rsidRPr="00E458D8">
              <w:rPr>
                <w:bCs/>
                <w:i/>
                <w:szCs w:val="28"/>
              </w:rPr>
              <w:t xml:space="preserve"> et Grégory Chaillou</w:t>
            </w:r>
            <w:r w:rsidRPr="00E458D8">
              <w:rPr>
                <w:bCs/>
                <w:szCs w:val="28"/>
              </w:rPr>
              <w:t>)</w:t>
            </w:r>
            <w:r w:rsidR="00174A40" w:rsidRPr="00E458D8">
              <w:rPr>
                <w:bCs/>
                <w:szCs w:val="28"/>
              </w:rPr>
              <w:t xml:space="preserve"> </w:t>
            </w:r>
          </w:p>
        </w:tc>
      </w:tr>
      <w:tr w:rsidR="00595E15" w14:paraId="76727762" w14:textId="77777777" w:rsidTr="00377CDA">
        <w:trPr>
          <w:trHeight w:val="440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000" w14:textId="77777777" w:rsidR="00595E15" w:rsidRDefault="00595E15" w:rsidP="00595E1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250" w14:textId="01D74E64" w:rsidR="00595E15" w:rsidRPr="00E458D8" w:rsidRDefault="00595E15" w:rsidP="00F77836">
            <w:pPr>
              <w:pStyle w:val="Default"/>
              <w:numPr>
                <w:ilvl w:val="0"/>
                <w:numId w:val="1"/>
              </w:numPr>
              <w:spacing w:before="60" w:after="60"/>
              <w:ind w:left="357" w:hanging="357"/>
              <w:rPr>
                <w:bCs/>
                <w:szCs w:val="28"/>
              </w:rPr>
            </w:pPr>
            <w:r w:rsidRPr="00E458D8">
              <w:rPr>
                <w:bCs/>
                <w:szCs w:val="28"/>
              </w:rPr>
              <w:t>Discussion générale</w:t>
            </w:r>
          </w:p>
        </w:tc>
      </w:tr>
      <w:tr w:rsidR="00BA30D7" w14:paraId="0AAA4E3C" w14:textId="77777777" w:rsidTr="00377CDA">
        <w:trPr>
          <w:trHeight w:val="44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004" w14:textId="77777777" w:rsidR="00BA30D7" w:rsidRDefault="00BA30D7" w:rsidP="00174A40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A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174A40">
              <w:rPr>
                <w:sz w:val="28"/>
                <w:szCs w:val="28"/>
              </w:rPr>
              <w:t>45 à 12</w:t>
            </w:r>
            <w:r>
              <w:rPr>
                <w:sz w:val="28"/>
                <w:szCs w:val="28"/>
              </w:rPr>
              <w:t xml:space="preserve">:00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534" w14:textId="45C4A425" w:rsidR="00BA30D7" w:rsidRDefault="00BA30D7" w:rsidP="00E54B02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Perspectives</w:t>
            </w:r>
            <w:r w:rsidR="00174A40">
              <w:rPr>
                <w:b/>
                <w:bCs/>
                <w:sz w:val="28"/>
                <w:szCs w:val="28"/>
              </w:rPr>
              <w:t xml:space="preserve"> : </w:t>
            </w:r>
            <w:r w:rsidR="00E458D8">
              <w:rPr>
                <w:b/>
                <w:bCs/>
                <w:sz w:val="28"/>
                <w:szCs w:val="28"/>
              </w:rPr>
              <w:br/>
            </w:r>
            <w:r w:rsidR="00E458D8">
              <w:rPr>
                <w:szCs w:val="28"/>
              </w:rPr>
              <w:t>L</w:t>
            </w:r>
            <w:r w:rsidR="00174A40" w:rsidRPr="00E458D8">
              <w:rPr>
                <w:szCs w:val="28"/>
              </w:rPr>
              <w:t xml:space="preserve">e point de vue du médecin cantonal </w:t>
            </w:r>
            <w:r w:rsidR="00174A40" w:rsidRPr="00E458D8">
              <w:rPr>
                <w:i/>
                <w:iCs/>
                <w:szCs w:val="28"/>
              </w:rPr>
              <w:t>(Dr E. Masserey)</w:t>
            </w:r>
          </w:p>
        </w:tc>
      </w:tr>
    </w:tbl>
    <w:p w14:paraId="42880E51" w14:textId="5CCCD055" w:rsidR="007F6049" w:rsidRDefault="007F6049" w:rsidP="00F77836"/>
    <w:p w14:paraId="710D4B8C" w14:textId="1492E16B" w:rsidR="003858E5" w:rsidRDefault="0075719D" w:rsidP="00F778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Version du </w:t>
      </w:r>
      <w:r w:rsidR="001F6C3E">
        <w:t>25</w:t>
      </w:r>
      <w:r w:rsidR="00C30F87">
        <w:t>.05</w:t>
      </w:r>
      <w:r>
        <w:t>.2021</w:t>
      </w:r>
      <w:bookmarkStart w:id="0" w:name="_GoBack"/>
      <w:bookmarkEnd w:id="0"/>
    </w:p>
    <w:sectPr w:rsidR="003858E5" w:rsidSect="00E458D8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E85"/>
    <w:multiLevelType w:val="multilevel"/>
    <w:tmpl w:val="16E6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D74C5"/>
    <w:multiLevelType w:val="hybridMultilevel"/>
    <w:tmpl w:val="9E000CF4"/>
    <w:lvl w:ilvl="0" w:tplc="1BD404C6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A53CC"/>
    <w:multiLevelType w:val="multilevel"/>
    <w:tmpl w:val="043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521EA"/>
    <w:multiLevelType w:val="multilevel"/>
    <w:tmpl w:val="926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36B1B"/>
    <w:multiLevelType w:val="multilevel"/>
    <w:tmpl w:val="642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75E82"/>
    <w:multiLevelType w:val="multilevel"/>
    <w:tmpl w:val="BD7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7"/>
    <w:rsid w:val="00174A40"/>
    <w:rsid w:val="001B7697"/>
    <w:rsid w:val="001F6C3E"/>
    <w:rsid w:val="002D031E"/>
    <w:rsid w:val="00377CDA"/>
    <w:rsid w:val="003858E5"/>
    <w:rsid w:val="00595E15"/>
    <w:rsid w:val="005D59E1"/>
    <w:rsid w:val="00693538"/>
    <w:rsid w:val="0075719D"/>
    <w:rsid w:val="00760630"/>
    <w:rsid w:val="007F6049"/>
    <w:rsid w:val="008206F5"/>
    <w:rsid w:val="00BA30D7"/>
    <w:rsid w:val="00BB273C"/>
    <w:rsid w:val="00BD2215"/>
    <w:rsid w:val="00C30F87"/>
    <w:rsid w:val="00E458D8"/>
    <w:rsid w:val="00E54B02"/>
    <w:rsid w:val="00F7783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81ADD"/>
  <w15:chartTrackingRefBased/>
  <w15:docId w15:val="{7FB412C7-C737-473C-AF93-2515066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85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styleId="Titre4">
    <w:name w:val="heading 4"/>
    <w:basedOn w:val="Normal"/>
    <w:link w:val="Titre4Car"/>
    <w:uiPriority w:val="9"/>
    <w:qFormat/>
    <w:rsid w:val="0038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3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74A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4A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4A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A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A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A4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3858E5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customStyle="1" w:styleId="Titre4Car">
    <w:name w:val="Titre 4 Car"/>
    <w:basedOn w:val="Policepardfaut"/>
    <w:link w:val="Titre4"/>
    <w:uiPriority w:val="9"/>
    <w:rsid w:val="003858E5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38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385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Grandbastien Bruno</dc:creator>
  <cp:keywords/>
  <dc:description/>
  <cp:lastModifiedBy>Ku May Kou</cp:lastModifiedBy>
  <cp:revision>5</cp:revision>
  <cp:lastPrinted>2021-03-31T13:32:00Z</cp:lastPrinted>
  <dcterms:created xsi:type="dcterms:W3CDTF">2021-05-31T07:29:00Z</dcterms:created>
  <dcterms:modified xsi:type="dcterms:W3CDTF">2021-05-31T08:55:00Z</dcterms:modified>
</cp:coreProperties>
</file>